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1E" w:rsidRPr="00B61031" w:rsidRDefault="00E2091E" w:rsidP="00E2091E">
      <w:pPr>
        <w:jc w:val="center"/>
        <w:rPr>
          <w:sz w:val="28"/>
          <w:szCs w:val="28"/>
        </w:rPr>
      </w:pPr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185BAA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185BAA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185BAA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5.65pt;margin-top:5.75pt;width:223.2pt;height:50.4pt;z-index:251658752" o:allowincell="f" strokecolor="white">
            <v:textbox style="mso-next-textbox:#_x0000_s1028">
              <w:txbxContent>
                <w:p w:rsidR="00454561" w:rsidRDefault="00454561" w:rsidP="00E2091E">
                  <w:pPr>
                    <w:rPr>
                      <w:sz w:val="24"/>
                      <w:szCs w:val="24"/>
                    </w:rPr>
                  </w:pPr>
                </w:p>
                <w:p w:rsidR="00E2091E" w:rsidRPr="00454561" w:rsidRDefault="00754093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 xml:space="preserve">От  </w:t>
                  </w:r>
                  <w:r w:rsidR="00BC24C9">
                    <w:rPr>
                      <w:sz w:val="24"/>
                      <w:szCs w:val="24"/>
                    </w:rPr>
                    <w:t>1</w:t>
                  </w:r>
                  <w:r w:rsidR="00BD1458">
                    <w:rPr>
                      <w:sz w:val="24"/>
                      <w:szCs w:val="24"/>
                    </w:rPr>
                    <w:t>4</w:t>
                  </w:r>
                  <w:r w:rsidRPr="00454561">
                    <w:rPr>
                      <w:sz w:val="24"/>
                      <w:szCs w:val="24"/>
                    </w:rPr>
                    <w:t>.</w:t>
                  </w:r>
                  <w:r w:rsidR="00790835">
                    <w:rPr>
                      <w:sz w:val="24"/>
                      <w:szCs w:val="24"/>
                    </w:rPr>
                    <w:t>0</w:t>
                  </w:r>
                  <w:r w:rsidR="00BC24C9">
                    <w:rPr>
                      <w:sz w:val="24"/>
                      <w:szCs w:val="24"/>
                    </w:rPr>
                    <w:t>8</w:t>
                  </w:r>
                  <w:r w:rsidRPr="00454561">
                    <w:rPr>
                      <w:sz w:val="24"/>
                      <w:szCs w:val="24"/>
                    </w:rPr>
                    <w:t>. 201</w:t>
                  </w:r>
                  <w:r w:rsidR="00BC24C9">
                    <w:rPr>
                      <w:sz w:val="24"/>
                      <w:szCs w:val="24"/>
                    </w:rPr>
                    <w:t>9</w:t>
                  </w:r>
                  <w:r w:rsidRPr="00454561">
                    <w:rPr>
                      <w:sz w:val="24"/>
                      <w:szCs w:val="24"/>
                    </w:rPr>
                    <w:t xml:space="preserve">  №</w:t>
                  </w:r>
                  <w:r w:rsidR="00454561" w:rsidRPr="00454561">
                    <w:rPr>
                      <w:sz w:val="24"/>
                      <w:szCs w:val="24"/>
                    </w:rPr>
                    <w:t xml:space="preserve"> </w:t>
                  </w:r>
                  <w:r w:rsidR="00BC24C9">
                    <w:rPr>
                      <w:sz w:val="24"/>
                      <w:szCs w:val="24"/>
                    </w:rPr>
                    <w:t>9</w:t>
                  </w:r>
                  <w:r w:rsidR="00790835">
                    <w:rPr>
                      <w:sz w:val="24"/>
                      <w:szCs w:val="24"/>
                    </w:rPr>
                    <w:t>.1</w:t>
                  </w:r>
                </w:p>
                <w:p w:rsidR="00E2091E" w:rsidRPr="00454561" w:rsidRDefault="00E2091E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>г. Касли</w:t>
                  </w:r>
                </w:p>
                <w:p w:rsidR="00E2091E" w:rsidRDefault="00E2091E" w:rsidP="00E2091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Default="00454561" w:rsidP="00E2091E">
      <w:pPr>
        <w:rPr>
          <w:sz w:val="24"/>
          <w:szCs w:val="24"/>
        </w:rPr>
      </w:pP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>О внесении изменений в План  работы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Контрольно – счетной  палаты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Каслинского муниципального района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>на 201</w:t>
      </w:r>
      <w:r w:rsidR="00BC24C9">
        <w:rPr>
          <w:sz w:val="22"/>
          <w:szCs w:val="22"/>
        </w:rPr>
        <w:t>9</w:t>
      </w:r>
      <w:r w:rsidRPr="00C00E08">
        <w:rPr>
          <w:sz w:val="22"/>
          <w:szCs w:val="22"/>
        </w:rPr>
        <w:t xml:space="preserve">год </w:t>
      </w:r>
    </w:p>
    <w:p w:rsidR="00E2091E" w:rsidRDefault="00E2091E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 xml:space="preserve">          </w:t>
      </w:r>
    </w:p>
    <w:p w:rsidR="00454561" w:rsidRPr="00454561" w:rsidRDefault="00454561" w:rsidP="00E2091E">
      <w:pPr>
        <w:jc w:val="both"/>
        <w:rPr>
          <w:sz w:val="24"/>
          <w:szCs w:val="24"/>
        </w:rPr>
      </w:pPr>
    </w:p>
    <w:p w:rsidR="00790835" w:rsidRPr="00C00E08" w:rsidRDefault="00BC24C9" w:rsidP="00790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2.14 Плана работы Контрольно-счетной палаты Челябинской области в</w:t>
      </w:r>
      <w:r w:rsidR="00790835" w:rsidRPr="00C00E08">
        <w:rPr>
          <w:sz w:val="22"/>
          <w:szCs w:val="22"/>
        </w:rPr>
        <w:t>нести в План работы Контрольно – счетной палаты</w:t>
      </w:r>
      <w:r>
        <w:rPr>
          <w:sz w:val="22"/>
          <w:szCs w:val="22"/>
        </w:rPr>
        <w:t xml:space="preserve"> Каслинского муниципального района</w:t>
      </w:r>
      <w:r w:rsidR="00790835" w:rsidRPr="00C00E08">
        <w:rPr>
          <w:sz w:val="22"/>
          <w:szCs w:val="22"/>
        </w:rPr>
        <w:t xml:space="preserve"> на 201</w:t>
      </w:r>
      <w:r>
        <w:rPr>
          <w:sz w:val="22"/>
          <w:szCs w:val="22"/>
        </w:rPr>
        <w:t>9</w:t>
      </w:r>
      <w:r w:rsidR="00790835" w:rsidRPr="00C00E08">
        <w:rPr>
          <w:sz w:val="22"/>
          <w:szCs w:val="22"/>
        </w:rPr>
        <w:t xml:space="preserve"> год, утвержденный распоряжением Контрольно – счетной палаты Каслинского муниципального района от </w:t>
      </w:r>
      <w:r w:rsidR="00EB2FCF">
        <w:rPr>
          <w:sz w:val="22"/>
          <w:szCs w:val="22"/>
        </w:rPr>
        <w:t>24</w:t>
      </w:r>
      <w:r w:rsidR="00790835" w:rsidRPr="00C00E08">
        <w:rPr>
          <w:sz w:val="22"/>
          <w:szCs w:val="22"/>
        </w:rPr>
        <w:t>.12.201</w:t>
      </w:r>
      <w:r w:rsidR="00EB2FCF">
        <w:rPr>
          <w:sz w:val="22"/>
          <w:szCs w:val="22"/>
        </w:rPr>
        <w:t>8</w:t>
      </w:r>
      <w:r w:rsidR="00790835" w:rsidRPr="00C00E08">
        <w:rPr>
          <w:sz w:val="22"/>
          <w:szCs w:val="22"/>
        </w:rPr>
        <w:t xml:space="preserve">г. № </w:t>
      </w:r>
      <w:r w:rsidR="00790835">
        <w:rPr>
          <w:sz w:val="22"/>
          <w:szCs w:val="22"/>
        </w:rPr>
        <w:t>1</w:t>
      </w:r>
      <w:r w:rsidR="00EB2FCF">
        <w:rPr>
          <w:sz w:val="22"/>
          <w:szCs w:val="22"/>
        </w:rPr>
        <w:t>1</w:t>
      </w:r>
      <w:r w:rsidR="00790835">
        <w:rPr>
          <w:sz w:val="22"/>
          <w:szCs w:val="22"/>
        </w:rPr>
        <w:t xml:space="preserve">.1 </w:t>
      </w:r>
      <w:r w:rsidR="00790835" w:rsidRPr="00C00E08">
        <w:rPr>
          <w:sz w:val="22"/>
          <w:szCs w:val="22"/>
        </w:rPr>
        <w:t>изменения:</w:t>
      </w:r>
    </w:p>
    <w:p w:rsidR="00790835" w:rsidRDefault="00790835" w:rsidP="00790835">
      <w:pPr>
        <w:jc w:val="both"/>
        <w:rPr>
          <w:sz w:val="22"/>
          <w:szCs w:val="22"/>
        </w:rPr>
      </w:pPr>
    </w:p>
    <w:p w:rsidR="00790835" w:rsidRPr="00E170DA" w:rsidRDefault="00790835" w:rsidP="00790835">
      <w:pPr>
        <w:jc w:val="both"/>
        <w:rPr>
          <w:sz w:val="22"/>
          <w:szCs w:val="22"/>
        </w:rPr>
      </w:pPr>
      <w:r w:rsidRPr="00E170DA">
        <w:rPr>
          <w:sz w:val="22"/>
          <w:szCs w:val="22"/>
        </w:rPr>
        <w:t xml:space="preserve">Дополнить пунктом </w:t>
      </w:r>
      <w:r>
        <w:rPr>
          <w:sz w:val="22"/>
          <w:szCs w:val="22"/>
        </w:rPr>
        <w:t>1.</w:t>
      </w:r>
      <w:r w:rsidR="00BC24C9">
        <w:rPr>
          <w:sz w:val="22"/>
          <w:szCs w:val="22"/>
        </w:rPr>
        <w:t>10</w:t>
      </w:r>
      <w:r w:rsidRPr="00E170DA">
        <w:rPr>
          <w:sz w:val="22"/>
          <w:szCs w:val="22"/>
        </w:rPr>
        <w:t>:</w:t>
      </w:r>
    </w:p>
    <w:p w:rsidR="00790835" w:rsidRPr="00E170DA" w:rsidRDefault="00790835" w:rsidP="00790835">
      <w:pPr>
        <w:jc w:val="both"/>
        <w:rPr>
          <w:sz w:val="22"/>
          <w:szCs w:val="22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4656"/>
        <w:gridCol w:w="1539"/>
        <w:gridCol w:w="2783"/>
      </w:tblGrid>
      <w:tr w:rsidR="00790835" w:rsidRPr="00E170DA" w:rsidTr="000B54D6">
        <w:trPr>
          <w:trHeight w:val="368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EB2FC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Default="00EB2FCF" w:rsidP="00E63199">
            <w:pPr>
              <w:jc w:val="both"/>
            </w:pPr>
            <w:r>
              <w:t>Проверка исполнения органами исполнительной власти Челябинской области, органами местного самоуправления муниципальных образований Челябинской области требований подпункта «а» пункта 2 Перечня поручений Президента РФ от 09.08.2015 № Пр-1608 в части регистрации прав государственной (муниципальной) собственности на объекты жилищно-коммунального хозяйства, в том числе на бесхозяйные, а также реализации в установленные сроки графиков передачи в концессию объектов жилищно-коммунального хозяйства всех государственных и муниципальных унитарных предприятий, управление которыми было признано неэффективным (совместно с муниципальными контрольно-счетными органами)</w:t>
            </w:r>
            <w:r w:rsidR="000B54D6">
              <w:t xml:space="preserve"> за период с 01.01.2016 по 01.09.2019</w:t>
            </w:r>
          </w:p>
          <w:p w:rsidR="00185BAA" w:rsidRPr="00E170DA" w:rsidRDefault="00185BAA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Объекты проверки: Муниципальные унитарные предприятия жилищно-коммунального хозяйства городских и сельских поселений.</w:t>
            </w:r>
            <w:bookmarkStart w:id="0" w:name="_GoBack"/>
            <w:bookmarkEnd w:id="0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0835" w:rsidRPr="00B15EA6" w:rsidRDefault="00BC24C9" w:rsidP="00E631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B2FCF" w:rsidRDefault="000B54D6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EB2FCF">
              <w:rPr>
                <w:sz w:val="22"/>
                <w:szCs w:val="22"/>
                <w:lang w:eastAsia="en-US"/>
              </w:rPr>
              <w:t>т.18  Закон РФ №6-ФЗ</w:t>
            </w:r>
          </w:p>
          <w:p w:rsidR="00790835" w:rsidRPr="00E170DA" w:rsidRDefault="000B54D6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801719">
              <w:rPr>
                <w:sz w:val="22"/>
                <w:szCs w:val="22"/>
                <w:lang w:eastAsia="en-US"/>
              </w:rPr>
              <w:t>т</w:t>
            </w:r>
            <w:r w:rsidR="00525C74">
              <w:rPr>
                <w:sz w:val="22"/>
                <w:szCs w:val="22"/>
                <w:lang w:eastAsia="en-US"/>
              </w:rPr>
              <w:t xml:space="preserve">. </w:t>
            </w:r>
            <w:r w:rsidR="00801719">
              <w:rPr>
                <w:sz w:val="22"/>
                <w:szCs w:val="22"/>
                <w:lang w:eastAsia="en-US"/>
              </w:rPr>
              <w:t>157</w:t>
            </w:r>
            <w:r w:rsidR="00525C74">
              <w:rPr>
                <w:sz w:val="22"/>
                <w:szCs w:val="22"/>
                <w:lang w:eastAsia="en-US"/>
              </w:rPr>
              <w:t>,  ст.</w:t>
            </w:r>
            <w:r w:rsidR="00801719">
              <w:rPr>
                <w:sz w:val="22"/>
                <w:szCs w:val="22"/>
                <w:lang w:eastAsia="en-US"/>
              </w:rPr>
              <w:t xml:space="preserve"> 268.1 БК РФ</w:t>
            </w:r>
          </w:p>
        </w:tc>
      </w:tr>
    </w:tbl>
    <w:p w:rsidR="00790835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 Председатель    КСП КМР</w:t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="00EB2FCF">
        <w:rPr>
          <w:sz w:val="22"/>
          <w:szCs w:val="22"/>
        </w:rPr>
        <w:tab/>
      </w:r>
      <w:r w:rsidRPr="00C00E08">
        <w:rPr>
          <w:sz w:val="22"/>
          <w:szCs w:val="22"/>
        </w:rPr>
        <w:t xml:space="preserve">     О.В.Долгополова</w:t>
      </w:r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B12251" w:rsidRPr="00454561" w:rsidRDefault="00B12251">
      <w:pPr>
        <w:rPr>
          <w:sz w:val="24"/>
          <w:szCs w:val="24"/>
        </w:rPr>
      </w:pPr>
    </w:p>
    <w:sectPr w:rsidR="00B12251" w:rsidRPr="00454561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4D6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C35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BAA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74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0835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19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5EA6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376F2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4C9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458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2FCF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71E934"/>
  <w15:docId w15:val="{BEF06BDF-D0AD-40AC-BF3F-7D70209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19</cp:revision>
  <cp:lastPrinted>2019-08-15T04:06:00Z</cp:lastPrinted>
  <dcterms:created xsi:type="dcterms:W3CDTF">2014-12-18T10:31:00Z</dcterms:created>
  <dcterms:modified xsi:type="dcterms:W3CDTF">2019-08-15T04:13:00Z</dcterms:modified>
</cp:coreProperties>
</file>